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color w:val="auto"/>
        </w:rPr>
      </w:pPr>
      <w:bookmarkStart w:id="0" w:name="_Toc69810748"/>
      <w:bookmarkStart w:id="1" w:name="_Toc82507468"/>
      <w:bookmarkStart w:id="2" w:name="_Toc143006950"/>
      <w:bookmarkStart w:id="3" w:name="_Toc82520904"/>
      <w:r>
        <w:rPr>
          <w:rFonts w:hint="eastAsia"/>
          <w:color w:val="auto"/>
        </w:rPr>
        <w:t>招标公告附件</w:t>
      </w:r>
      <w:r>
        <w:rPr>
          <w:color w:val="auto"/>
        </w:rPr>
        <w:t>1</w:t>
      </w:r>
      <w:bookmarkEnd w:id="0"/>
      <w:r>
        <w:rPr>
          <w:rFonts w:hint="eastAsia"/>
          <w:color w:val="auto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p>
      <w:pPr>
        <w:spacing w:line="400" w:lineRule="exact"/>
        <w:jc w:val="center"/>
        <w:rPr>
          <w:sz w:val="28"/>
          <w:szCs w:val="28"/>
        </w:rPr>
      </w:pPr>
    </w:p>
    <w:tbl>
      <w:tblPr>
        <w:tblStyle w:val="6"/>
        <w:tblW w:w="98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417"/>
        <w:gridCol w:w="2688"/>
        <w:gridCol w:w="3685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688" w:type="dxa"/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685" w:type="dxa"/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338" w:type="dxa"/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2688" w:type="dxa"/>
            <w:noWrap/>
            <w:vAlign w:val="center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3685" w:type="dxa"/>
            <w:noWrap/>
            <w:vAlign w:val="center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  <w:r>
              <w:rPr>
                <w:rFonts w:ascii="宋体" w:hAnsi="宋体"/>
              </w:rPr>
              <w:t>提供有效的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营业执照复印件</w:t>
            </w:r>
          </w:p>
        </w:tc>
        <w:tc>
          <w:tcPr>
            <w:tcW w:w="1338" w:type="dxa"/>
            <w:noWrap/>
            <w:vAlign w:val="top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2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688" w:type="dxa"/>
            <w:noWrap/>
            <w:vAlign w:val="center"/>
          </w:tcPr>
          <w:p>
            <w:pPr>
              <w:spacing w:line="320" w:lineRule="exact"/>
            </w:pPr>
            <w:r>
              <w:rPr>
                <w:rFonts w:hint="eastAsia" w:ascii="宋体" w:hAnsi="宋体"/>
              </w:rPr>
              <w:t>本项目不接受联合体投标</w:t>
            </w:r>
          </w:p>
        </w:tc>
        <w:tc>
          <w:tcPr>
            <w:tcW w:w="3685" w:type="dxa"/>
            <w:noWrap/>
            <w:vAlign w:val="center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提供相应说明（格式自拟）</w:t>
            </w:r>
          </w:p>
        </w:tc>
        <w:tc>
          <w:tcPr>
            <w:tcW w:w="1338" w:type="dxa"/>
            <w:noWrap/>
            <w:vAlign w:val="top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688" w:type="dxa"/>
            <w:noWrap/>
            <w:vAlign w:val="center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685" w:type="dxa"/>
            <w:noWrap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人自行通过“信用中国”网站（</w:t>
            </w:r>
            <w:r>
              <w:rPr>
                <w:shd w:val="clear" w:color="auto" w:fill="FFFFFF"/>
              </w:rPr>
              <w:t>creditcity</w:t>
            </w:r>
            <w:r>
              <w:rPr>
                <w:rFonts w:hint="eastAsia" w:hAnsi="宋体"/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creditchina</w:t>
            </w:r>
            <w:r>
              <w:rPr>
                <w:rFonts w:hint="eastAsia" w:hAnsi="宋体"/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gov</w:t>
            </w:r>
            <w:r>
              <w:rPr>
                <w:rFonts w:hint="eastAsia" w:hAnsi="宋体"/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cn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</w:p>
        </w:tc>
        <w:tc>
          <w:tcPr>
            <w:tcW w:w="1338" w:type="dxa"/>
            <w:noWrap/>
            <w:vAlign w:val="top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资质证书</w:t>
            </w:r>
          </w:p>
        </w:tc>
        <w:tc>
          <w:tcPr>
            <w:tcW w:w="2688" w:type="dxa"/>
            <w:noWrap/>
            <w:vAlign w:val="center"/>
          </w:tcPr>
          <w:p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投标主体须是国际贸易、会展、文化旅游、跨境相关等国家级、省级商协会的会员单位。</w:t>
            </w:r>
          </w:p>
        </w:tc>
        <w:tc>
          <w:tcPr>
            <w:tcW w:w="3685" w:type="dxa"/>
            <w:noWrap/>
            <w:vAlign w:val="center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提供相关资质证书复印件并加盖公章</w:t>
            </w:r>
          </w:p>
        </w:tc>
        <w:tc>
          <w:tcPr>
            <w:tcW w:w="1338" w:type="dxa"/>
            <w:noWrap/>
            <w:vAlign w:val="center"/>
          </w:tcPr>
          <w:p>
            <w:pPr>
              <w:spacing w:line="320" w:lineRule="exact"/>
              <w:rPr>
                <w:rFonts w:ascii="宋体" w:hAnsi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合同案例</w:t>
            </w:r>
          </w:p>
        </w:tc>
        <w:tc>
          <w:tcPr>
            <w:tcW w:w="2688" w:type="dxa"/>
            <w:noWrap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（1）投标主体须具备三年以上海外</w:t>
            </w:r>
            <w:r>
              <w:rPr>
                <w:rFonts w:hint="eastAsia" w:ascii="宋体" w:hAnsi="宋体" w:cs="宋体"/>
                <w:lang w:val="en-US" w:eastAsia="zh-CN"/>
              </w:rPr>
              <w:t>采购商</w:t>
            </w:r>
            <w:r>
              <w:rPr>
                <w:rFonts w:hint="eastAsia" w:ascii="宋体" w:hAnsi="宋体" w:cs="宋体"/>
              </w:rPr>
              <w:t>组织经验；</w:t>
            </w:r>
          </w:p>
          <w:p>
            <w:pPr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（2）投标主体须具备三年以上与进博会、广交会、东盟博览会等国家级展会及大型国际展会合作的经验。</w:t>
            </w:r>
          </w:p>
        </w:tc>
        <w:tc>
          <w:tcPr>
            <w:tcW w:w="3685" w:type="dxa"/>
            <w:noWrap/>
            <w:vAlign w:val="center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Cs/>
              </w:rPr>
              <w:t>提供合同关键页或中标通知书或验收报告复印件</w:t>
            </w:r>
            <w:r>
              <w:rPr>
                <w:rFonts w:ascii="宋体" w:hAnsi="宋体"/>
              </w:rPr>
              <w:t>并加盖公章</w:t>
            </w:r>
          </w:p>
        </w:tc>
        <w:tc>
          <w:tcPr>
            <w:tcW w:w="1338" w:type="dxa"/>
            <w:noWrap/>
            <w:vAlign w:val="center"/>
          </w:tcPr>
          <w:p>
            <w:pPr>
              <w:spacing w:line="320" w:lineRule="exact"/>
              <w:rPr>
                <w:rFonts w:ascii="宋体" w:hAnsi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投标人员资格证明书</w:t>
            </w:r>
          </w:p>
        </w:tc>
        <w:tc>
          <w:tcPr>
            <w:tcW w:w="2688" w:type="dxa"/>
            <w:noWrap/>
            <w:vAlign w:val="center"/>
          </w:tcPr>
          <w:p>
            <w:pPr>
              <w:spacing w:line="320" w:lineRule="exact"/>
            </w:pPr>
            <w:r>
              <w:rPr>
                <w:rFonts w:hint="eastAsia"/>
              </w:rPr>
              <w:t>（1）具有法定代表人身份证明书；</w:t>
            </w:r>
          </w:p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（2）具有法人授权委托证明书。</w:t>
            </w:r>
          </w:p>
        </w:tc>
        <w:tc>
          <w:tcPr>
            <w:tcW w:w="3685" w:type="dxa"/>
            <w:noWrap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（1）提供加盖公章的法定代表人身份证明书原件；</w:t>
            </w:r>
          </w:p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（2）提供加盖公章的法定代表人授权委托书原件（授权代表身份证原件备查）</w:t>
            </w:r>
          </w:p>
        </w:tc>
        <w:tc>
          <w:tcPr>
            <w:tcW w:w="1338" w:type="dxa"/>
            <w:noWrap/>
            <w:vAlign w:val="center"/>
          </w:tcPr>
          <w:p>
            <w:pPr>
              <w:spacing w:line="320" w:lineRule="exact"/>
              <w:rPr>
                <w:rFonts w:ascii="宋体" w:hAnsi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</w:t>
            </w:r>
          </w:p>
        </w:tc>
        <w:tc>
          <w:tcPr>
            <w:tcW w:w="2688" w:type="dxa"/>
            <w:noWrap/>
            <w:vAlign w:val="center"/>
          </w:tcPr>
          <w:p>
            <w:pPr>
              <w:spacing w:line="320" w:lineRule="exact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法人授权人联系电话和邮箱</w:t>
            </w:r>
          </w:p>
        </w:tc>
        <w:tc>
          <w:tcPr>
            <w:tcW w:w="3685" w:type="dxa"/>
            <w:noWrap/>
            <w:vAlign w:val="center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spacing w:line="320" w:lineRule="exact"/>
              <w:rPr>
                <w:rFonts w:ascii="宋体" w:hAnsi="宋体"/>
                <w:shd w:val="clear" w:color="auto" w:fill="FFFFFF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</w:rPr>
        <w:t>4.</w:t>
      </w:r>
      <w:r>
        <w:rPr>
          <w:rFonts w:hint="eastAsia" w:ascii="宋体" w:hAnsi="宋体"/>
          <w:b/>
        </w:rPr>
        <w:t>以上资料需同时提供电子扫描件。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FFA4AA3"/>
    <w:rsid w:val="258358BA"/>
    <w:rsid w:val="27B645F4"/>
    <w:rsid w:val="3F9D5476"/>
    <w:rsid w:val="3FFF1496"/>
    <w:rsid w:val="446720F1"/>
    <w:rsid w:val="4F702F4F"/>
    <w:rsid w:val="57A72A76"/>
    <w:rsid w:val="5F655DC4"/>
    <w:rsid w:val="643503C7"/>
    <w:rsid w:val="67097A87"/>
    <w:rsid w:val="6C14628A"/>
    <w:rsid w:val="72AA1853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0</TotalTime>
  <ScaleCrop>false</ScaleCrop>
  <LinksUpToDate>false</LinksUpToDate>
  <CharactersWithSpaces>589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赖放斌</cp:lastModifiedBy>
  <dcterms:modified xsi:type="dcterms:W3CDTF">2025-04-01T08:24:12Z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EBEAD445ECA64B92B9CEAA17F00C0041</vt:lpwstr>
  </property>
</Properties>
</file>