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82522273"/>
      <w:bookmarkStart w:id="2" w:name="_Toc82520904"/>
      <w:bookmarkStart w:id="3" w:name="_Toc82507468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268"/>
        <w:gridCol w:w="3544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法定代表人身份证明书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详见招标公告附件2（加盖公章）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法定代表人授权委托书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详见招标公告附件3（加盖公章）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Arial Rounded MT Bold" w:hAnsi="宋体"/>
              </w:rPr>
              <w:t>（</w:t>
            </w:r>
            <w:r>
              <w:rPr>
                <w:rFonts w:ascii="Arial Rounded MT Bold" w:hAnsi="Arial Rounded MT Bold"/>
                <w:shd w:val="clear" w:color="auto" w:fill="FFFFFF"/>
              </w:rPr>
              <w:t>creditcity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creditchina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gov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企业资质证书等）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</w:rPr>
              <w:t>三级甲等综合医院</w:t>
            </w: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  <w:lang w:val="en-US" w:eastAsia="zh-CN"/>
              </w:rPr>
              <w:t>(标段一)</w:t>
            </w: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</w:rPr>
              <w:t>；民营具备医疗保健的体检单位</w:t>
            </w: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  <w:lang w:eastAsia="zh-CN"/>
              </w:rPr>
              <w:t>（标段二</w:t>
            </w:r>
            <w:bookmarkStart w:id="4" w:name="_GoBack"/>
            <w:bookmarkEnd w:id="4"/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</w:rPr>
              <w:t>；持市级及以上卫生系统发放的医务行业执业许可证。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需提供相关资质并加盖公章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000000"/>
        </w:rPr>
        <w:t>4.以上资料需同时提供电子扫描件。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1BC55768"/>
    <w:rsid w:val="27B645F4"/>
    <w:rsid w:val="3F9D5476"/>
    <w:rsid w:val="3FFF1496"/>
    <w:rsid w:val="4F702F4F"/>
    <w:rsid w:val="5F655DC4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382</Characters>
  <Lines>0</Lines>
  <Paragraphs>0</Paragraphs>
  <TotalTime>1</TotalTime>
  <ScaleCrop>false</ScaleCrop>
  <LinksUpToDate>false</LinksUpToDate>
  <CharactersWithSpaces>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姜晓华</cp:lastModifiedBy>
  <dcterms:modified xsi:type="dcterms:W3CDTF">2023-05-31T09:45:50Z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EBEAD445ECA64B92B9CEAA17F00C0041</vt:lpwstr>
  </property>
</Properties>
</file>