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F883">
      <w:pPr>
        <w:spacing w:line="400" w:lineRule="exact"/>
        <w:jc w:val="center"/>
        <w:rPr>
          <w:b/>
          <w:color w:val="auto"/>
          <w:sz w:val="32"/>
          <w:szCs w:val="32"/>
        </w:rPr>
      </w:pPr>
      <w:bookmarkStart w:id="0" w:name="_GoBack"/>
      <w:r>
        <w:rPr>
          <w:rFonts w:hint="eastAsia"/>
          <w:b/>
          <w:color w:val="auto"/>
          <w:sz w:val="32"/>
          <w:szCs w:val="32"/>
        </w:rPr>
        <w:t>投标报名资格审查指引表</w:t>
      </w:r>
    </w:p>
    <w:bookmarkEnd w:id="0"/>
    <w:p w14:paraId="2D05475F">
      <w:pPr>
        <w:spacing w:line="400" w:lineRule="exact"/>
        <w:jc w:val="center"/>
        <w:rPr>
          <w:color w:val="auto"/>
          <w:sz w:val="28"/>
          <w:szCs w:val="28"/>
        </w:rPr>
      </w:pPr>
    </w:p>
    <w:tbl>
      <w:tblPr>
        <w:tblStyle w:val="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17"/>
        <w:gridCol w:w="3306"/>
        <w:gridCol w:w="3209"/>
        <w:gridCol w:w="1196"/>
      </w:tblGrid>
      <w:tr w14:paraId="74D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shd w:val="clear" w:color="auto" w:fill="FFFFFF"/>
            <w:noWrap/>
            <w:vAlign w:val="center"/>
          </w:tcPr>
          <w:p w14:paraId="2BC53513">
            <w:pPr>
              <w:spacing w:line="360" w:lineRule="auto"/>
              <w:jc w:val="center"/>
              <w:rPr>
                <w:rFonts w:ascii="宋体" w:hAnsi="宋体"/>
                <w:b/>
                <w:color w:val="auto"/>
              </w:rPr>
            </w:pPr>
            <w:r>
              <w:rPr>
                <w:rFonts w:hint="eastAsia" w:ascii="宋体" w:hAnsi="宋体"/>
                <w:b/>
                <w:color w:val="auto"/>
              </w:rPr>
              <w:t>序号</w:t>
            </w:r>
          </w:p>
        </w:tc>
        <w:tc>
          <w:tcPr>
            <w:tcW w:w="1417" w:type="dxa"/>
            <w:shd w:val="clear" w:color="auto" w:fill="FFFFFF"/>
            <w:noWrap/>
            <w:vAlign w:val="center"/>
          </w:tcPr>
          <w:p w14:paraId="318C17FB">
            <w:pPr>
              <w:spacing w:line="360" w:lineRule="auto"/>
              <w:jc w:val="center"/>
              <w:rPr>
                <w:rFonts w:ascii="宋体" w:hAnsi="宋体"/>
                <w:b/>
                <w:color w:val="auto"/>
              </w:rPr>
            </w:pPr>
            <w:r>
              <w:rPr>
                <w:rFonts w:hint="eastAsia" w:ascii="宋体" w:hAnsi="宋体"/>
                <w:b/>
                <w:color w:val="auto"/>
              </w:rPr>
              <w:t>项目内容</w:t>
            </w:r>
          </w:p>
        </w:tc>
        <w:tc>
          <w:tcPr>
            <w:tcW w:w="3306" w:type="dxa"/>
            <w:shd w:val="clear" w:color="auto" w:fill="FFFFFF"/>
            <w:noWrap/>
            <w:vAlign w:val="center"/>
          </w:tcPr>
          <w:p w14:paraId="76B1F4D4">
            <w:pPr>
              <w:spacing w:line="360" w:lineRule="auto"/>
              <w:jc w:val="center"/>
              <w:rPr>
                <w:rFonts w:ascii="宋体" w:hAnsi="宋体"/>
                <w:b/>
                <w:color w:val="auto"/>
              </w:rPr>
            </w:pPr>
            <w:r>
              <w:rPr>
                <w:rFonts w:hint="eastAsia" w:ascii="宋体" w:hAnsi="宋体"/>
                <w:b/>
                <w:color w:val="auto"/>
              </w:rPr>
              <w:t>资格条件</w:t>
            </w:r>
          </w:p>
        </w:tc>
        <w:tc>
          <w:tcPr>
            <w:tcW w:w="3209" w:type="dxa"/>
            <w:shd w:val="clear" w:color="auto" w:fill="FFFFFF"/>
            <w:noWrap/>
            <w:vAlign w:val="center"/>
          </w:tcPr>
          <w:p w14:paraId="1FCBD2C1">
            <w:pPr>
              <w:spacing w:line="360" w:lineRule="auto"/>
              <w:jc w:val="center"/>
              <w:rPr>
                <w:rFonts w:ascii="宋体" w:hAnsi="宋体"/>
                <w:b/>
                <w:color w:val="auto"/>
              </w:rPr>
            </w:pPr>
            <w:r>
              <w:rPr>
                <w:rFonts w:hint="eastAsia" w:ascii="宋体" w:hAnsi="宋体"/>
                <w:b/>
                <w:color w:val="auto"/>
              </w:rPr>
              <w:t>评审资料</w:t>
            </w:r>
          </w:p>
        </w:tc>
        <w:tc>
          <w:tcPr>
            <w:tcW w:w="1196" w:type="dxa"/>
            <w:shd w:val="clear" w:color="auto" w:fill="FFFFFF"/>
            <w:noWrap/>
            <w:vAlign w:val="center"/>
          </w:tcPr>
          <w:p w14:paraId="57FC1AD8">
            <w:pPr>
              <w:spacing w:line="360" w:lineRule="auto"/>
              <w:jc w:val="center"/>
              <w:rPr>
                <w:rFonts w:ascii="宋体" w:hAnsi="宋体"/>
                <w:b/>
                <w:color w:val="auto"/>
              </w:rPr>
            </w:pPr>
            <w:r>
              <w:rPr>
                <w:rFonts w:hint="eastAsia" w:ascii="宋体" w:hAnsi="宋体"/>
                <w:b/>
                <w:color w:val="auto"/>
              </w:rPr>
              <w:t>资料情况</w:t>
            </w:r>
          </w:p>
        </w:tc>
      </w:tr>
      <w:tr w14:paraId="7622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0A5EDCA5">
            <w:pPr>
              <w:spacing w:line="360" w:lineRule="auto"/>
              <w:jc w:val="center"/>
              <w:rPr>
                <w:rFonts w:ascii="宋体" w:hAnsi="宋体"/>
                <w:color w:val="auto"/>
              </w:rPr>
            </w:pPr>
            <w:r>
              <w:rPr>
                <w:rFonts w:ascii="宋体" w:hAnsi="宋体"/>
                <w:color w:val="auto"/>
              </w:rPr>
              <w:t>1</w:t>
            </w:r>
          </w:p>
        </w:tc>
        <w:tc>
          <w:tcPr>
            <w:tcW w:w="1417" w:type="dxa"/>
            <w:noWrap/>
            <w:vAlign w:val="center"/>
          </w:tcPr>
          <w:p w14:paraId="78EF9473">
            <w:pPr>
              <w:spacing w:line="360" w:lineRule="auto"/>
              <w:rPr>
                <w:rFonts w:ascii="宋体" w:hAnsi="宋体"/>
                <w:color w:val="auto"/>
              </w:rPr>
            </w:pPr>
            <w:r>
              <w:rPr>
                <w:rFonts w:hint="eastAsia" w:ascii="宋体" w:hAnsi="宋体"/>
                <w:color w:val="auto"/>
              </w:rPr>
              <w:t>营业执照</w:t>
            </w:r>
          </w:p>
        </w:tc>
        <w:tc>
          <w:tcPr>
            <w:tcW w:w="3306" w:type="dxa"/>
            <w:noWrap/>
            <w:vAlign w:val="center"/>
          </w:tcPr>
          <w:p w14:paraId="52179F82">
            <w:pPr>
              <w:spacing w:line="360" w:lineRule="auto"/>
              <w:rPr>
                <w:rFonts w:ascii="宋体" w:hAnsi="宋体"/>
                <w:color w:val="auto"/>
              </w:rPr>
            </w:pPr>
            <w:r>
              <w:rPr>
                <w:rFonts w:hint="eastAsia" w:ascii="宋体" w:hAnsi="宋体" w:cs="宋体"/>
                <w:color w:val="auto"/>
              </w:rPr>
              <w:t>投标人必须</w:t>
            </w:r>
            <w:r>
              <w:rPr>
                <w:rFonts w:hint="eastAsia" w:ascii="宋体" w:hAnsi="宋体"/>
                <w:color w:val="auto"/>
              </w:rPr>
              <w:t>遵守国家有关的法律、法规，并具有独立法人资格，具有独立承担民事责任的能力</w:t>
            </w:r>
            <w:r>
              <w:rPr>
                <w:rFonts w:hint="eastAsia" w:ascii="宋体" w:hAnsi="宋体" w:cs="宋体"/>
                <w:color w:val="auto"/>
              </w:rPr>
              <w:t>。</w:t>
            </w:r>
          </w:p>
        </w:tc>
        <w:tc>
          <w:tcPr>
            <w:tcW w:w="3209" w:type="dxa"/>
            <w:noWrap/>
            <w:vAlign w:val="center"/>
          </w:tcPr>
          <w:p w14:paraId="78F86316">
            <w:pPr>
              <w:spacing w:line="360" w:lineRule="auto"/>
              <w:rPr>
                <w:rFonts w:ascii="宋体" w:hAnsi="宋体"/>
                <w:color w:val="auto"/>
              </w:rPr>
            </w:pPr>
            <w:r>
              <w:rPr>
                <w:rFonts w:hint="eastAsia" w:ascii="宋体" w:hAnsi="宋体" w:cs="宋体"/>
                <w:color w:val="auto"/>
              </w:rPr>
              <w:t>提供有效的加盖公章的营业执照复印件</w:t>
            </w:r>
          </w:p>
        </w:tc>
        <w:tc>
          <w:tcPr>
            <w:tcW w:w="1196" w:type="dxa"/>
            <w:noWrap/>
            <w:vAlign w:val="top"/>
          </w:tcPr>
          <w:p w14:paraId="0A49E330">
            <w:pPr>
              <w:spacing w:line="360" w:lineRule="auto"/>
              <w:rPr>
                <w:rFonts w:ascii="宋体" w:hAnsi="宋体"/>
                <w:color w:val="auto"/>
              </w:rPr>
            </w:pPr>
          </w:p>
        </w:tc>
      </w:tr>
      <w:tr w14:paraId="29D7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736FE8CF">
            <w:pPr>
              <w:spacing w:line="360" w:lineRule="exact"/>
              <w:jc w:val="center"/>
              <w:rPr>
                <w:rFonts w:hint="eastAsia" w:ascii="宋体" w:hAnsi="宋体" w:cs="宋体"/>
                <w:color w:val="auto"/>
              </w:rPr>
            </w:pPr>
            <w:r>
              <w:rPr>
                <w:rFonts w:hint="eastAsia" w:ascii="宋体" w:hAnsi="宋体" w:cs="宋体"/>
                <w:color w:val="auto"/>
              </w:rPr>
              <w:t>2</w:t>
            </w:r>
          </w:p>
        </w:tc>
        <w:tc>
          <w:tcPr>
            <w:tcW w:w="1417" w:type="dxa"/>
            <w:noWrap/>
            <w:vAlign w:val="center"/>
          </w:tcPr>
          <w:p w14:paraId="4C42372D">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r>
              <w:rPr>
                <w:rFonts w:hint="eastAsia" w:ascii="宋体" w:hAnsi="宋体" w:cs="宋体"/>
                <w:color w:val="auto"/>
              </w:rPr>
              <w:t>法定代表人身份证明书</w:t>
            </w:r>
          </w:p>
        </w:tc>
        <w:tc>
          <w:tcPr>
            <w:tcW w:w="3306" w:type="dxa"/>
            <w:noWrap/>
            <w:vAlign w:val="center"/>
          </w:tcPr>
          <w:p w14:paraId="005E4EB9">
            <w:pPr>
              <w:spacing w:line="360" w:lineRule="exact"/>
              <w:jc w:val="left"/>
              <w:rPr>
                <w:rFonts w:hint="eastAsia" w:ascii="宋体" w:hAnsi="宋体" w:cs="宋体"/>
                <w:color w:val="auto"/>
              </w:rPr>
            </w:pPr>
            <w:r>
              <w:rPr>
                <w:rFonts w:hint="eastAsia" w:ascii="宋体" w:hAnsi="宋体" w:cs="宋体"/>
                <w:color w:val="auto"/>
              </w:rPr>
              <w:t>提供法定代表人身份证明书</w:t>
            </w:r>
          </w:p>
        </w:tc>
        <w:tc>
          <w:tcPr>
            <w:tcW w:w="3209" w:type="dxa"/>
            <w:noWrap/>
            <w:vAlign w:val="center"/>
          </w:tcPr>
          <w:p w14:paraId="3B575EC8">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rPr>
            </w:pPr>
            <w:r>
              <w:rPr>
                <w:rFonts w:hint="eastAsia" w:ascii="宋体" w:hAnsi="宋体" w:cs="宋体"/>
                <w:color w:val="auto"/>
              </w:rPr>
              <w:t>提供法定代表人身份证明书（</w:t>
            </w:r>
            <w:r>
              <w:rPr>
                <w:rFonts w:hint="eastAsia" w:ascii="楷体" w:hAnsi="楷体" w:eastAsia="楷体" w:cs="楷体"/>
                <w:color w:val="auto"/>
              </w:rPr>
              <w:t>见附件1</w:t>
            </w:r>
            <w:r>
              <w:rPr>
                <w:rFonts w:hint="eastAsia" w:ascii="宋体" w:hAnsi="宋体" w:cs="宋体"/>
                <w:color w:val="auto"/>
              </w:rPr>
              <w:t>）</w:t>
            </w:r>
          </w:p>
        </w:tc>
        <w:tc>
          <w:tcPr>
            <w:tcW w:w="1196" w:type="dxa"/>
            <w:noWrap/>
            <w:vAlign w:val="top"/>
          </w:tcPr>
          <w:p w14:paraId="1B6A8D15">
            <w:pPr>
              <w:spacing w:line="360" w:lineRule="exact"/>
              <w:rPr>
                <w:rFonts w:hint="eastAsia" w:ascii="宋体" w:hAnsi="宋体" w:cs="宋体"/>
                <w:color w:val="auto"/>
              </w:rPr>
            </w:pPr>
          </w:p>
        </w:tc>
      </w:tr>
      <w:tr w14:paraId="2DA0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1B1EDE4E">
            <w:pPr>
              <w:spacing w:line="360" w:lineRule="exact"/>
              <w:jc w:val="center"/>
              <w:rPr>
                <w:rFonts w:hint="eastAsia" w:ascii="宋体" w:hAnsi="宋体" w:cs="宋体"/>
                <w:color w:val="auto"/>
              </w:rPr>
            </w:pPr>
            <w:r>
              <w:rPr>
                <w:rFonts w:hint="eastAsia" w:ascii="宋体" w:hAnsi="宋体" w:cs="宋体"/>
                <w:color w:val="auto"/>
              </w:rPr>
              <w:t>3</w:t>
            </w:r>
          </w:p>
        </w:tc>
        <w:tc>
          <w:tcPr>
            <w:tcW w:w="1417" w:type="dxa"/>
            <w:noWrap/>
            <w:vAlign w:val="center"/>
          </w:tcPr>
          <w:p w14:paraId="118C6B7B">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r>
              <w:rPr>
                <w:rFonts w:hint="eastAsia" w:ascii="宋体" w:hAnsi="宋体" w:cs="宋体"/>
                <w:color w:val="auto"/>
              </w:rPr>
              <w:t>法定代表人授权委托书</w:t>
            </w:r>
          </w:p>
        </w:tc>
        <w:tc>
          <w:tcPr>
            <w:tcW w:w="3306" w:type="dxa"/>
            <w:noWrap/>
            <w:vAlign w:val="center"/>
          </w:tcPr>
          <w:p w14:paraId="79B40111">
            <w:pPr>
              <w:spacing w:line="360" w:lineRule="exact"/>
              <w:jc w:val="left"/>
              <w:rPr>
                <w:rFonts w:hint="eastAsia" w:ascii="宋体" w:hAnsi="宋体" w:cs="宋体"/>
                <w:color w:val="auto"/>
              </w:rPr>
            </w:pPr>
            <w:r>
              <w:rPr>
                <w:rFonts w:hint="eastAsia" w:ascii="宋体" w:hAnsi="宋体" w:cs="宋体"/>
                <w:color w:val="auto"/>
              </w:rPr>
              <w:t>提供法定代表人授权委托书</w:t>
            </w:r>
          </w:p>
        </w:tc>
        <w:tc>
          <w:tcPr>
            <w:tcW w:w="3209" w:type="dxa"/>
            <w:noWrap/>
            <w:vAlign w:val="center"/>
          </w:tcPr>
          <w:p w14:paraId="31112FAA">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rPr>
            </w:pPr>
            <w:r>
              <w:rPr>
                <w:rFonts w:hint="eastAsia" w:ascii="宋体" w:hAnsi="宋体" w:cs="宋体"/>
                <w:color w:val="auto"/>
              </w:rPr>
              <w:t>提供法定代表人授权委托书（</w:t>
            </w:r>
            <w:r>
              <w:rPr>
                <w:rFonts w:hint="eastAsia" w:ascii="楷体" w:hAnsi="楷体" w:eastAsia="楷体" w:cs="楷体"/>
                <w:color w:val="auto"/>
              </w:rPr>
              <w:t>见附件2</w:t>
            </w:r>
            <w:r>
              <w:rPr>
                <w:rFonts w:hint="eastAsia" w:ascii="宋体" w:hAnsi="宋体" w:cs="宋体"/>
                <w:color w:val="auto"/>
              </w:rPr>
              <w:t>）</w:t>
            </w:r>
          </w:p>
        </w:tc>
        <w:tc>
          <w:tcPr>
            <w:tcW w:w="1196" w:type="dxa"/>
            <w:noWrap/>
            <w:vAlign w:val="top"/>
          </w:tcPr>
          <w:p w14:paraId="2B7079C1">
            <w:pPr>
              <w:spacing w:line="360" w:lineRule="exact"/>
              <w:rPr>
                <w:rFonts w:hint="eastAsia" w:ascii="宋体" w:hAnsi="宋体" w:cs="宋体"/>
                <w:color w:val="auto"/>
              </w:rPr>
            </w:pPr>
          </w:p>
        </w:tc>
      </w:tr>
      <w:tr w14:paraId="632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27633594">
            <w:pPr>
              <w:spacing w:line="360" w:lineRule="exact"/>
              <w:jc w:val="center"/>
              <w:rPr>
                <w:rFonts w:hint="eastAsia" w:ascii="宋体" w:hAnsi="宋体" w:cs="宋体"/>
                <w:color w:val="auto"/>
              </w:rPr>
            </w:pPr>
            <w:r>
              <w:rPr>
                <w:rFonts w:hint="eastAsia" w:ascii="宋体" w:hAnsi="宋体" w:cs="宋体"/>
                <w:color w:val="auto"/>
              </w:rPr>
              <w:t>4</w:t>
            </w:r>
          </w:p>
        </w:tc>
        <w:tc>
          <w:tcPr>
            <w:tcW w:w="1417" w:type="dxa"/>
            <w:noWrap/>
            <w:vAlign w:val="center"/>
          </w:tcPr>
          <w:p w14:paraId="678BDA49">
            <w:pPr>
              <w:jc w:val="center"/>
              <w:rPr>
                <w:rFonts w:hint="eastAsia" w:ascii="宋体" w:hAnsi="宋体" w:cs="宋体"/>
                <w:color w:val="auto"/>
              </w:rPr>
            </w:pPr>
            <w:r>
              <w:rPr>
                <w:rFonts w:hint="eastAsia" w:ascii="宋体" w:hAnsi="宋体" w:cs="宋体"/>
                <w:color w:val="auto"/>
              </w:rPr>
              <w:t>供应商基本情况表</w:t>
            </w:r>
          </w:p>
        </w:tc>
        <w:tc>
          <w:tcPr>
            <w:tcW w:w="3306" w:type="dxa"/>
            <w:noWrap/>
            <w:vAlign w:val="center"/>
          </w:tcPr>
          <w:p w14:paraId="7CF75E80">
            <w:pPr>
              <w:spacing w:line="360" w:lineRule="exact"/>
              <w:jc w:val="left"/>
              <w:rPr>
                <w:rFonts w:hint="eastAsia" w:ascii="宋体" w:hAnsi="宋体" w:cs="宋体"/>
                <w:color w:val="auto"/>
              </w:rPr>
            </w:pPr>
            <w:r>
              <w:rPr>
                <w:rFonts w:hint="eastAsia" w:ascii="宋体" w:hAnsi="宋体" w:cs="宋体"/>
                <w:color w:val="auto"/>
                <w:shd w:val="clear" w:color="auto" w:fill="FFFFFF"/>
              </w:rPr>
              <w:t xml:space="preserve">不同投标供应商的法定代表人、投标授权代表人、项目负责人、主要技术人员不是同一人或属同一单位或在同一单位缴纳社会保险；不同投标供应商不存在直接控股、管理关系。 </w:t>
            </w:r>
          </w:p>
        </w:tc>
        <w:tc>
          <w:tcPr>
            <w:tcW w:w="3209" w:type="dxa"/>
            <w:noWrap/>
            <w:vAlign w:val="center"/>
          </w:tcPr>
          <w:p w14:paraId="3874B1B6">
            <w:pPr>
              <w:spacing w:line="360" w:lineRule="exact"/>
              <w:jc w:val="left"/>
              <w:rPr>
                <w:rFonts w:hint="eastAsia" w:ascii="宋体" w:hAnsi="宋体" w:cs="宋体"/>
                <w:color w:val="auto"/>
              </w:rPr>
            </w:pPr>
            <w:r>
              <w:rPr>
                <w:rFonts w:hint="eastAsia" w:ascii="宋体" w:hAnsi="宋体" w:cs="宋体"/>
                <w:color w:val="auto"/>
              </w:rPr>
              <w:t>提供加盖公章的《供应商基本情况表》及相关人员最近一个月社保缴纳证明（</w:t>
            </w:r>
            <w:r>
              <w:rPr>
                <w:rFonts w:hint="eastAsia" w:ascii="楷体" w:hAnsi="楷体" w:eastAsia="楷体" w:cs="楷体"/>
                <w:color w:val="auto"/>
              </w:rPr>
              <w:t>见附件3</w:t>
            </w:r>
            <w:r>
              <w:rPr>
                <w:rFonts w:hint="eastAsia" w:ascii="宋体" w:hAnsi="宋体" w:cs="宋体"/>
                <w:color w:val="auto"/>
              </w:rPr>
              <w:t>）</w:t>
            </w:r>
          </w:p>
        </w:tc>
        <w:tc>
          <w:tcPr>
            <w:tcW w:w="1196" w:type="dxa"/>
            <w:noWrap/>
            <w:vAlign w:val="center"/>
          </w:tcPr>
          <w:p w14:paraId="161E091E">
            <w:pPr>
              <w:spacing w:line="360" w:lineRule="exact"/>
              <w:rPr>
                <w:rFonts w:hint="eastAsia" w:ascii="宋体" w:hAnsi="宋体" w:cs="宋体"/>
                <w:color w:val="auto"/>
              </w:rPr>
            </w:pPr>
          </w:p>
        </w:tc>
      </w:tr>
      <w:tr w14:paraId="4B71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Merge w:val="restart"/>
            <w:noWrap/>
            <w:vAlign w:val="center"/>
          </w:tcPr>
          <w:p w14:paraId="06070BF5">
            <w:pPr>
              <w:spacing w:line="360" w:lineRule="exact"/>
              <w:jc w:val="center"/>
              <w:rPr>
                <w:rFonts w:hint="eastAsia" w:ascii="宋体" w:hAnsi="宋体" w:cs="宋体"/>
                <w:color w:val="auto"/>
              </w:rPr>
            </w:pPr>
            <w:r>
              <w:rPr>
                <w:rFonts w:hint="eastAsia" w:ascii="宋体" w:hAnsi="宋体" w:cs="宋体"/>
                <w:color w:val="auto"/>
              </w:rPr>
              <w:t>5</w:t>
            </w:r>
          </w:p>
        </w:tc>
        <w:tc>
          <w:tcPr>
            <w:tcW w:w="1417" w:type="dxa"/>
            <w:vMerge w:val="restart"/>
            <w:noWrap/>
            <w:vAlign w:val="center"/>
          </w:tcPr>
          <w:p w14:paraId="3000E80A">
            <w:pPr>
              <w:spacing w:line="360" w:lineRule="exact"/>
              <w:jc w:val="center"/>
              <w:rPr>
                <w:rFonts w:hint="eastAsia" w:ascii="宋体" w:hAnsi="宋体" w:cs="宋体"/>
                <w:color w:val="auto"/>
              </w:rPr>
            </w:pPr>
            <w:r>
              <w:rPr>
                <w:rFonts w:hint="eastAsia" w:ascii="宋体" w:hAnsi="宋体" w:cs="宋体"/>
                <w:color w:val="auto"/>
              </w:rPr>
              <w:t>投标声明函</w:t>
            </w:r>
          </w:p>
        </w:tc>
        <w:tc>
          <w:tcPr>
            <w:tcW w:w="3306" w:type="dxa"/>
            <w:noWrap/>
            <w:vAlign w:val="center"/>
          </w:tcPr>
          <w:p w14:paraId="14BD2C88">
            <w:pPr>
              <w:spacing w:line="360" w:lineRule="exact"/>
              <w:jc w:val="left"/>
              <w:rPr>
                <w:rFonts w:hint="eastAsia" w:ascii="宋体" w:hAnsi="宋体" w:cs="宋体"/>
                <w:color w:val="auto"/>
              </w:rPr>
            </w:pPr>
            <w:r>
              <w:rPr>
                <w:rFonts w:hint="eastAsia" w:ascii="宋体" w:hAnsi="宋体" w:cs="宋体"/>
                <w:color w:val="auto"/>
              </w:rPr>
              <w:sym w:font="Wingdings" w:char="00FE"/>
            </w:r>
            <w:r>
              <w:rPr>
                <w:rFonts w:hint="eastAsia" w:ascii="宋体" w:hAnsi="宋体" w:cs="宋体"/>
                <w:color w:val="auto"/>
              </w:rPr>
              <w:t>本项目不接受联合体投标</w:t>
            </w:r>
          </w:p>
        </w:tc>
        <w:tc>
          <w:tcPr>
            <w:tcW w:w="3209" w:type="dxa"/>
            <w:noWrap/>
            <w:vAlign w:val="center"/>
          </w:tcPr>
          <w:p w14:paraId="7CD32D13">
            <w:pPr>
              <w:spacing w:line="360" w:lineRule="exact"/>
              <w:jc w:val="left"/>
              <w:rPr>
                <w:rFonts w:hint="eastAsia" w:ascii="宋体" w:hAnsi="宋体" w:cs="宋体"/>
                <w:color w:val="auto"/>
              </w:rPr>
            </w:pPr>
            <w:r>
              <w:rPr>
                <w:rFonts w:hint="eastAsia" w:ascii="宋体" w:hAnsi="宋体" w:cs="宋体"/>
                <w:color w:val="auto"/>
              </w:rPr>
              <w:t>提供非联合体投标声明并加盖公章（</w:t>
            </w:r>
            <w:r>
              <w:rPr>
                <w:rFonts w:hint="eastAsia" w:ascii="楷体" w:hAnsi="楷体" w:eastAsia="楷体" w:cs="楷体"/>
                <w:color w:val="auto"/>
              </w:rPr>
              <w:t>格式自拟</w:t>
            </w:r>
            <w:r>
              <w:rPr>
                <w:rFonts w:hint="eastAsia" w:ascii="宋体" w:hAnsi="宋体" w:cs="宋体"/>
                <w:color w:val="auto"/>
              </w:rPr>
              <w:t>）</w:t>
            </w:r>
          </w:p>
        </w:tc>
        <w:tc>
          <w:tcPr>
            <w:tcW w:w="1196" w:type="dxa"/>
            <w:noWrap/>
            <w:vAlign w:val="top"/>
          </w:tcPr>
          <w:p w14:paraId="51571E2E">
            <w:pPr>
              <w:spacing w:line="360" w:lineRule="exact"/>
              <w:rPr>
                <w:rFonts w:hint="eastAsia" w:ascii="宋体" w:hAnsi="宋体" w:cs="宋体"/>
                <w:color w:val="auto"/>
              </w:rPr>
            </w:pPr>
          </w:p>
        </w:tc>
      </w:tr>
      <w:tr w14:paraId="6A72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Merge w:val="continue"/>
            <w:noWrap/>
            <w:vAlign w:val="center"/>
          </w:tcPr>
          <w:p w14:paraId="3BBC9266">
            <w:pPr>
              <w:spacing w:line="360" w:lineRule="exact"/>
              <w:jc w:val="center"/>
              <w:rPr>
                <w:rFonts w:hint="eastAsia" w:ascii="宋体" w:hAnsi="宋体" w:cs="宋体"/>
                <w:color w:val="auto"/>
              </w:rPr>
            </w:pPr>
          </w:p>
        </w:tc>
        <w:tc>
          <w:tcPr>
            <w:tcW w:w="1417" w:type="dxa"/>
            <w:vMerge w:val="continue"/>
            <w:noWrap/>
            <w:vAlign w:val="center"/>
          </w:tcPr>
          <w:p w14:paraId="3F07BC4D">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rPr>
            </w:pPr>
          </w:p>
        </w:tc>
        <w:tc>
          <w:tcPr>
            <w:tcW w:w="3306" w:type="dxa"/>
            <w:noWrap/>
            <w:vAlign w:val="center"/>
          </w:tcPr>
          <w:p w14:paraId="5D0A65D9">
            <w:pPr>
              <w:spacing w:line="360" w:lineRule="exact"/>
              <w:jc w:val="left"/>
              <w:rPr>
                <w:rFonts w:hint="eastAsia" w:ascii="宋体" w:hAnsi="宋体" w:cs="宋体"/>
                <w:color w:val="auto"/>
              </w:rPr>
            </w:pPr>
            <w:r>
              <w:rPr>
                <w:rFonts w:hint="eastAsia" w:ascii="宋体" w:hAnsi="宋体" w:cs="宋体"/>
                <w:color w:val="auto"/>
              </w:rPr>
              <w:sym w:font="Wingdings" w:char="00A8"/>
            </w:r>
            <w:r>
              <w:rPr>
                <w:rFonts w:hint="eastAsia" w:ascii="宋体" w:hAnsi="宋体" w:cs="宋体"/>
                <w:color w:val="auto"/>
              </w:rPr>
              <w:t>本项目接受联合体投标</w:t>
            </w:r>
          </w:p>
        </w:tc>
        <w:tc>
          <w:tcPr>
            <w:tcW w:w="3209" w:type="dxa"/>
            <w:noWrap/>
            <w:vAlign w:val="center"/>
          </w:tcPr>
          <w:p w14:paraId="7B92F57B">
            <w:pPr>
              <w:spacing w:line="360" w:lineRule="exact"/>
              <w:jc w:val="left"/>
              <w:rPr>
                <w:rFonts w:hint="eastAsia" w:ascii="宋体" w:hAnsi="宋体" w:cs="宋体"/>
                <w:color w:val="auto"/>
              </w:rPr>
            </w:pPr>
            <w:r>
              <w:rPr>
                <w:rFonts w:hint="eastAsia" w:ascii="宋体" w:hAnsi="宋体" w:cs="宋体"/>
                <w:color w:val="auto"/>
              </w:rPr>
              <w:t>提供联合体协议书并加盖公章（</w:t>
            </w:r>
            <w:r>
              <w:rPr>
                <w:rFonts w:hint="eastAsia" w:ascii="楷体" w:hAnsi="楷体" w:eastAsia="楷体" w:cs="楷体"/>
                <w:color w:val="auto"/>
              </w:rPr>
              <w:t>格式自拟</w:t>
            </w:r>
            <w:r>
              <w:rPr>
                <w:rFonts w:hint="eastAsia" w:ascii="宋体" w:hAnsi="宋体" w:cs="宋体"/>
                <w:color w:val="auto"/>
              </w:rPr>
              <w:t>）</w:t>
            </w:r>
          </w:p>
        </w:tc>
        <w:tc>
          <w:tcPr>
            <w:tcW w:w="1196" w:type="dxa"/>
            <w:noWrap/>
            <w:vAlign w:val="top"/>
          </w:tcPr>
          <w:p w14:paraId="404B7D1E">
            <w:pPr>
              <w:spacing w:line="360" w:lineRule="exact"/>
              <w:rPr>
                <w:rFonts w:hint="eastAsia" w:ascii="宋体" w:hAnsi="宋体" w:cs="宋体"/>
                <w:color w:val="auto"/>
              </w:rPr>
            </w:pPr>
          </w:p>
        </w:tc>
      </w:tr>
      <w:tr w14:paraId="57CF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66FF5C2D">
            <w:pPr>
              <w:spacing w:line="360" w:lineRule="exact"/>
              <w:jc w:val="center"/>
              <w:rPr>
                <w:rFonts w:hint="eastAsia" w:ascii="宋体" w:hAnsi="宋体" w:cs="宋体"/>
                <w:color w:val="auto"/>
              </w:rPr>
            </w:pPr>
            <w:r>
              <w:rPr>
                <w:rFonts w:hint="eastAsia" w:ascii="宋体" w:hAnsi="宋体" w:cs="宋体"/>
                <w:color w:val="auto"/>
              </w:rPr>
              <w:t>6</w:t>
            </w:r>
          </w:p>
        </w:tc>
        <w:tc>
          <w:tcPr>
            <w:tcW w:w="1417" w:type="dxa"/>
            <w:noWrap/>
            <w:vAlign w:val="center"/>
          </w:tcPr>
          <w:p w14:paraId="013BB278">
            <w:pPr>
              <w:spacing w:line="360" w:lineRule="exact"/>
              <w:jc w:val="center"/>
              <w:rPr>
                <w:rFonts w:hint="eastAsia" w:ascii="宋体" w:hAnsi="宋体" w:cs="宋体"/>
                <w:color w:val="auto"/>
              </w:rPr>
            </w:pPr>
            <w:r>
              <w:rPr>
                <w:rFonts w:hint="eastAsia" w:ascii="宋体" w:hAnsi="宋体" w:cs="宋体"/>
                <w:color w:val="auto"/>
              </w:rPr>
              <w:t>信用记录</w:t>
            </w:r>
          </w:p>
        </w:tc>
        <w:tc>
          <w:tcPr>
            <w:tcW w:w="3306" w:type="dxa"/>
            <w:noWrap/>
            <w:vAlign w:val="center"/>
          </w:tcPr>
          <w:p w14:paraId="7C58B115">
            <w:pPr>
              <w:spacing w:line="360" w:lineRule="exact"/>
              <w:jc w:val="left"/>
              <w:rPr>
                <w:rFonts w:hint="eastAsia" w:ascii="宋体" w:hAnsi="宋体" w:cs="宋体"/>
                <w:color w:val="auto"/>
                <w:shd w:val="clear" w:color="auto" w:fill="FFFFFF"/>
              </w:rPr>
            </w:pPr>
            <w:r>
              <w:rPr>
                <w:rFonts w:hint="eastAsia" w:ascii="宋体" w:hAnsi="宋体" w:cs="宋体"/>
                <w:color w:val="auto"/>
                <w:shd w:val="clear" w:color="auto" w:fill="FFFFFF"/>
              </w:rPr>
              <w:t>未列入“信用中国”网站失信被执行人、重大税收违法案件当事人名单</w:t>
            </w:r>
          </w:p>
        </w:tc>
        <w:tc>
          <w:tcPr>
            <w:tcW w:w="3209" w:type="dxa"/>
            <w:noWrap/>
            <w:vAlign w:val="center"/>
          </w:tcPr>
          <w:p w14:paraId="5814433C">
            <w:pPr>
              <w:spacing w:line="360" w:lineRule="exact"/>
              <w:jc w:val="left"/>
              <w:rPr>
                <w:rFonts w:hint="eastAsia" w:ascii="宋体" w:hAnsi="宋体" w:cs="宋体"/>
                <w:color w:val="auto"/>
              </w:rPr>
            </w:pPr>
            <w:r>
              <w:rPr>
                <w:rFonts w:hint="eastAsia" w:ascii="宋体" w:hAnsi="宋体" w:cs="宋体"/>
                <w:color w:val="auto"/>
              </w:rPr>
              <w:t>投标人自行通过“信用中国”网站（</w:t>
            </w:r>
            <w:r>
              <w:rPr>
                <w:rFonts w:ascii="Times New Roman" w:hAnsi="Times New Roman"/>
                <w:color w:val="auto"/>
                <w:shd w:val="clear" w:color="auto" w:fill="FFFFFF"/>
              </w:rPr>
              <w:t>creditchina.gov.cn</w:t>
            </w:r>
            <w:r>
              <w:rPr>
                <w:rFonts w:hint="eastAsia" w:ascii="宋体" w:hAnsi="宋体" w:cs="宋体"/>
                <w:color w:val="auto"/>
              </w:rPr>
              <w:t>）</w:t>
            </w:r>
            <w:r>
              <w:rPr>
                <w:rFonts w:hint="eastAsia" w:ascii="宋体" w:hAnsi="宋体" w:cs="宋体"/>
                <w:color w:val="auto"/>
                <w:shd w:val="clear" w:color="auto" w:fill="FFFFFF"/>
              </w:rPr>
              <w:t>提供查询结果网页打印件并加盖公章</w:t>
            </w:r>
          </w:p>
        </w:tc>
        <w:tc>
          <w:tcPr>
            <w:tcW w:w="1196" w:type="dxa"/>
            <w:noWrap/>
            <w:vAlign w:val="center"/>
          </w:tcPr>
          <w:p w14:paraId="49A90399">
            <w:pPr>
              <w:spacing w:line="360" w:lineRule="exact"/>
              <w:rPr>
                <w:rFonts w:hint="eastAsia" w:ascii="宋体" w:hAnsi="宋体" w:cs="宋体"/>
                <w:color w:val="auto"/>
                <w:shd w:val="clear" w:color="auto" w:fill="FFFFFF"/>
              </w:rPr>
            </w:pPr>
          </w:p>
        </w:tc>
      </w:tr>
      <w:tr w14:paraId="2030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14:paraId="17C0913A">
            <w:pPr>
              <w:spacing w:line="360" w:lineRule="auto"/>
              <w:jc w:val="center"/>
              <w:rPr>
                <w:rFonts w:hint="eastAsia" w:ascii="宋体" w:hAnsi="宋体"/>
                <w:color w:val="auto"/>
              </w:rPr>
            </w:pPr>
            <w:r>
              <w:rPr>
                <w:rFonts w:hint="eastAsia" w:ascii="宋体" w:hAnsi="宋体"/>
                <w:color w:val="auto"/>
              </w:rPr>
              <w:t>7</w:t>
            </w:r>
          </w:p>
        </w:tc>
        <w:tc>
          <w:tcPr>
            <w:tcW w:w="1417" w:type="dxa"/>
            <w:noWrap/>
            <w:vAlign w:val="center"/>
          </w:tcPr>
          <w:p w14:paraId="41110A04">
            <w:pPr>
              <w:spacing w:line="360" w:lineRule="auto"/>
              <w:rPr>
                <w:rFonts w:ascii="宋体" w:hAnsi="宋体"/>
                <w:color w:val="auto"/>
              </w:rPr>
            </w:pPr>
            <w:r>
              <w:rPr>
                <w:rFonts w:hint="eastAsia" w:ascii="宋体" w:hAnsi="宋体"/>
                <w:color w:val="auto"/>
              </w:rPr>
              <w:t>资质证书</w:t>
            </w:r>
          </w:p>
        </w:tc>
        <w:tc>
          <w:tcPr>
            <w:tcW w:w="3306" w:type="dxa"/>
            <w:noWrap/>
            <w:vAlign w:val="center"/>
          </w:tcPr>
          <w:p w14:paraId="4CE96C59">
            <w:pPr>
              <w:spacing w:line="360" w:lineRule="exact"/>
              <w:rPr>
                <w:rFonts w:hint="eastAsia" w:ascii="宋体" w:hAnsi="宋体" w:eastAsia="宋体" w:cs="宋体"/>
                <w:color w:val="FF0000"/>
                <w:lang w:eastAsia="zh-CN"/>
              </w:rPr>
            </w:pPr>
            <w:r>
              <w:rPr>
                <w:rFonts w:hint="eastAsia" w:ascii="宋体" w:hAnsi="宋体"/>
                <w:b w:val="0"/>
                <w:bCs w:val="0"/>
                <w:color w:val="auto"/>
                <w:highlight w:val="none"/>
              </w:rPr>
              <w:t>投标单位应具有</w:t>
            </w:r>
            <w:r>
              <w:rPr>
                <w:rFonts w:hint="eastAsia" w:ascii="宋体" w:hAnsi="宋体"/>
                <w:b w:val="0"/>
                <w:bCs w:val="0"/>
                <w:color w:val="auto"/>
                <w:highlight w:val="none"/>
                <w:lang w:val="en-US" w:eastAsia="zh-CN"/>
              </w:rPr>
              <w:t>深圳市等</w:t>
            </w:r>
            <w:r>
              <w:rPr>
                <w:rFonts w:hint="eastAsia" w:ascii="宋体" w:hAnsi="宋体"/>
                <w:b w:val="0"/>
                <w:bCs w:val="0"/>
                <w:color w:val="auto"/>
                <w:highlight w:val="none"/>
              </w:rPr>
              <w:t>副省级及以上</w:t>
            </w:r>
            <w:r>
              <w:rPr>
                <w:rFonts w:hint="eastAsia" w:ascii="宋体" w:hAnsi="宋体"/>
                <w:b w:val="0"/>
                <w:bCs w:val="0"/>
                <w:color w:val="auto"/>
                <w:highlight w:val="none"/>
                <w:lang w:val="en-US" w:eastAsia="zh-CN"/>
              </w:rPr>
              <w:t>城市展览协会</w:t>
            </w:r>
            <w:r>
              <w:rPr>
                <w:rFonts w:hint="eastAsia" w:ascii="宋体" w:hAnsi="宋体"/>
                <w:b w:val="0"/>
                <w:bCs w:val="0"/>
                <w:color w:val="auto"/>
                <w:highlight w:val="none"/>
              </w:rPr>
              <w:t>颁发的展览展示工程设计甲级资质或展示工程施工一级资质或中国展览馆协会</w:t>
            </w:r>
            <w:r>
              <w:rPr>
                <w:rFonts w:hint="eastAsia" w:ascii="宋体" w:hAnsi="宋体"/>
                <w:b w:val="0"/>
                <w:bCs w:val="0"/>
                <w:color w:val="auto"/>
                <w:highlight w:val="none"/>
                <w:lang w:val="en-US" w:eastAsia="zh-CN"/>
              </w:rPr>
              <w:t>颁发的</w:t>
            </w:r>
            <w:r>
              <w:rPr>
                <w:rFonts w:hint="eastAsia" w:ascii="宋体" w:hAnsi="宋体"/>
                <w:b w:val="0"/>
                <w:bCs w:val="0"/>
                <w:color w:val="auto"/>
                <w:highlight w:val="none"/>
              </w:rPr>
              <w:t>展览工程企业一级资质。</w:t>
            </w:r>
          </w:p>
        </w:tc>
        <w:tc>
          <w:tcPr>
            <w:tcW w:w="3209" w:type="dxa"/>
            <w:noWrap/>
            <w:vAlign w:val="center"/>
          </w:tcPr>
          <w:p w14:paraId="25BAEA72">
            <w:pPr>
              <w:spacing w:line="360" w:lineRule="auto"/>
              <w:rPr>
                <w:rFonts w:ascii="宋体" w:hAnsi="宋体"/>
                <w:color w:val="auto"/>
              </w:rPr>
            </w:pPr>
            <w:r>
              <w:rPr>
                <w:rFonts w:ascii="宋体" w:hAnsi="宋体"/>
                <w:color w:val="auto"/>
              </w:rPr>
              <w:t>提供相关资质证书复印件并加盖公章</w:t>
            </w:r>
          </w:p>
        </w:tc>
        <w:tc>
          <w:tcPr>
            <w:tcW w:w="1196" w:type="dxa"/>
            <w:noWrap/>
            <w:vAlign w:val="center"/>
          </w:tcPr>
          <w:p w14:paraId="77CC7104">
            <w:pPr>
              <w:spacing w:line="360" w:lineRule="auto"/>
              <w:rPr>
                <w:rFonts w:ascii="宋体" w:hAnsi="宋体"/>
                <w:color w:val="auto"/>
                <w:shd w:val="clear" w:color="auto" w:fill="FFFFFF"/>
              </w:rPr>
            </w:pPr>
          </w:p>
        </w:tc>
      </w:tr>
    </w:tbl>
    <w:p w14:paraId="007BACAA">
      <w:pPr>
        <w:spacing w:line="360" w:lineRule="auto"/>
        <w:rPr>
          <w:rFonts w:ascii="宋体" w:hAnsi="宋体"/>
          <w:color w:val="auto"/>
        </w:rPr>
      </w:pPr>
      <w:r>
        <w:rPr>
          <w:rFonts w:hint="eastAsia" w:ascii="宋体" w:hAnsi="宋体"/>
          <w:color w:val="auto"/>
        </w:rPr>
        <w:t>注：</w:t>
      </w:r>
    </w:p>
    <w:p w14:paraId="090A79CF">
      <w:pPr>
        <w:spacing w:line="360" w:lineRule="auto"/>
        <w:rPr>
          <w:rFonts w:ascii="宋体" w:hAnsi="宋体"/>
          <w:color w:val="auto"/>
        </w:rPr>
      </w:pPr>
      <w:r>
        <w:rPr>
          <w:rFonts w:ascii="宋体" w:hAnsi="宋体"/>
          <w:color w:val="auto"/>
        </w:rPr>
        <w:t>1</w:t>
      </w:r>
      <w:r>
        <w:rPr>
          <w:rFonts w:hint="eastAsia" w:ascii="宋体" w:hAnsi="宋体"/>
          <w:color w:val="auto"/>
        </w:rPr>
        <w:t>．以上资格审查合格条件标准中如出现一处不符合要求，其投标报名将不被接受；</w:t>
      </w:r>
    </w:p>
    <w:p w14:paraId="2A9795F0">
      <w:pPr>
        <w:spacing w:line="360" w:lineRule="auto"/>
        <w:rPr>
          <w:rFonts w:ascii="宋体" w:hAnsi="宋体"/>
          <w:color w:val="auto"/>
        </w:rPr>
      </w:pPr>
      <w:r>
        <w:rPr>
          <w:rFonts w:ascii="宋体" w:hAnsi="宋体"/>
          <w:color w:val="auto"/>
        </w:rPr>
        <w:t>2</w:t>
      </w:r>
      <w:r>
        <w:rPr>
          <w:rFonts w:hint="eastAsia" w:ascii="宋体" w:hAnsi="宋体"/>
          <w:color w:val="auto"/>
        </w:rPr>
        <w:t>．评议标准以招标人和招标代理机构的意见为准；</w:t>
      </w:r>
    </w:p>
    <w:p w14:paraId="201FFB24">
      <w:pPr>
        <w:spacing w:line="360" w:lineRule="auto"/>
        <w:rPr>
          <w:rFonts w:ascii="宋体" w:hAnsi="宋体"/>
          <w:color w:val="auto"/>
        </w:rPr>
      </w:pPr>
      <w:r>
        <w:rPr>
          <w:rFonts w:ascii="宋体" w:hAnsi="宋体"/>
          <w:color w:val="auto"/>
        </w:rPr>
        <w:t>3</w:t>
      </w:r>
      <w:r>
        <w:rPr>
          <w:rFonts w:hint="eastAsia" w:ascii="宋体" w:hAnsi="宋体"/>
          <w:color w:val="auto"/>
        </w:rPr>
        <w:t>．以上资料各项证书的有效期请自行核对并在报名时提交。</w:t>
      </w:r>
    </w:p>
    <w:p w14:paraId="758B2548">
      <w:pPr>
        <w:spacing w:line="360" w:lineRule="auto"/>
        <w:ind w:firstLine="420" w:firstLineChars="200"/>
        <w:rPr>
          <w:rFonts w:ascii="宋体" w:hAnsi="宋体"/>
          <w:color w:val="auto"/>
        </w:rPr>
      </w:pPr>
    </w:p>
    <w:p w14:paraId="78B3CC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601BD"/>
    <w:rsid w:val="28260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2025-10-24T09:36:00Z</dcterms:created>
  <dc:creator>南杨州虎子</dc:creator>
  <cp:lastModifiedBy>南杨州虎子</cp:lastModifiedBy>
  <dcterms:modified xsi:type="dcterms:W3CDTF">2025-10-24T09:37:41Z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D76816F252E1436191B77D54129FE787_11</vt:lpwstr>
  </property>
  <property fmtid="{D5CDD505-2E9C-101B-9397-08002B2CF9AE}" pid="4" name="KSOTemplateDocerSaveRecord">
    <vt:lpwstr>eyJoZGlkIjoiMDRhYThlYzc5OGU3ZmE4ZWQ0NjJiMTA3ZjMyMmQ2ZTciLCJ1c2VySWQiOiIxOTY2NzI0NzYifQ==</vt:lpwstr>
  </property>
</Properties>
</file>